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Garamond" w:cs="Garamond" w:hAnsi="Garamond" w:eastAsia="Garamond"/>
          <w:b w:val="1"/>
          <w:bCs w:val="1"/>
          <w:sz w:val="24"/>
          <w:szCs w:val="24"/>
        </w:rPr>
      </w:pPr>
      <w:r>
        <w:rPr>
          <w:rFonts w:ascii="Garamond" w:hAnsi="Garamond"/>
          <w:b w:val="1"/>
          <w:bCs w:val="1"/>
          <w:sz w:val="24"/>
          <w:szCs w:val="24"/>
          <w:rtl w:val="0"/>
          <w:lang w:val="en-US"/>
        </w:rPr>
        <w:t>Contact:</w:t>
      </w:r>
    </w:p>
    <w:p>
      <w:pPr>
        <w:pStyle w:val="Body"/>
        <w:spacing w:line="360" w:lineRule="auto"/>
        <w:rPr>
          <w:rFonts w:ascii="Garamond" w:cs="Garamond" w:hAnsi="Garamond" w:eastAsia="Garamond"/>
          <w:sz w:val="24"/>
          <w:szCs w:val="24"/>
          <w:shd w:val="clear" w:color="auto" w:fill="ffff00"/>
        </w:rPr>
      </w:pPr>
      <w:r>
        <w:rPr>
          <w:rFonts w:ascii="Garamond" w:hAnsi="Garamond"/>
          <w:sz w:val="24"/>
          <w:szCs w:val="24"/>
          <w:shd w:val="clear" w:color="auto" w:fill="ffff00"/>
          <w:rtl w:val="0"/>
          <w:lang w:val="en-US"/>
        </w:rPr>
        <w:t>Your name, title</w:t>
      </w:r>
    </w:p>
    <w:p>
      <w:pPr>
        <w:pStyle w:val="Body"/>
        <w:spacing w:line="360" w:lineRule="auto"/>
        <w:rPr>
          <w:rFonts w:ascii="Garamond" w:cs="Garamond" w:hAnsi="Garamond" w:eastAsia="Garamond"/>
          <w:sz w:val="24"/>
          <w:szCs w:val="24"/>
          <w:shd w:val="clear" w:color="auto" w:fill="ffff00"/>
        </w:rPr>
      </w:pPr>
      <w:r>
        <w:rPr>
          <w:rFonts w:ascii="Garamond" w:hAnsi="Garamond"/>
          <w:sz w:val="24"/>
          <w:szCs w:val="24"/>
          <w:shd w:val="clear" w:color="auto" w:fill="ffff00"/>
          <w:rtl w:val="0"/>
          <w:lang w:val="en-US"/>
        </w:rPr>
        <w:t>Organization</w:t>
      </w:r>
    </w:p>
    <w:p>
      <w:pPr>
        <w:pStyle w:val="Body"/>
        <w:spacing w:line="360" w:lineRule="auto"/>
        <w:rPr>
          <w:rFonts w:ascii="Garamond" w:cs="Garamond" w:hAnsi="Garamond" w:eastAsia="Garamond"/>
          <w:sz w:val="24"/>
          <w:szCs w:val="24"/>
          <w:shd w:val="clear" w:color="auto" w:fill="ffff00"/>
        </w:rPr>
      </w:pPr>
      <w:r>
        <w:rPr>
          <w:rFonts w:ascii="Garamond" w:hAnsi="Garamond"/>
          <w:sz w:val="24"/>
          <w:szCs w:val="24"/>
          <w:shd w:val="clear" w:color="auto" w:fill="ffff00"/>
          <w:rtl w:val="0"/>
        </w:rPr>
        <w:t>Phone</w:t>
      </w:r>
    </w:p>
    <w:p>
      <w:pPr>
        <w:pStyle w:val="Body"/>
        <w:spacing w:line="360" w:lineRule="auto"/>
        <w:rPr>
          <w:rFonts w:ascii="Garamond" w:cs="Garamond" w:hAnsi="Garamond" w:eastAsia="Garamond"/>
          <w:sz w:val="24"/>
          <w:szCs w:val="24"/>
        </w:rPr>
      </w:pPr>
      <w:r>
        <w:rPr>
          <w:rFonts w:ascii="Garamond" w:hAnsi="Garamond"/>
          <w:sz w:val="24"/>
          <w:szCs w:val="24"/>
          <w:shd w:val="clear" w:color="auto" w:fill="ffff00"/>
          <w:rtl w:val="0"/>
          <w:lang w:val="en-US"/>
        </w:rPr>
        <w:t>Email</w:t>
      </w:r>
    </w:p>
    <w:p>
      <w:pPr>
        <w:pStyle w:val="Body"/>
        <w:jc w:val="center"/>
        <w:rPr>
          <w:rFonts w:ascii="Garamond" w:cs="Garamond" w:hAnsi="Garamond" w:eastAsia="Garamond"/>
          <w:b w:val="1"/>
          <w:bCs w:val="1"/>
          <w:sz w:val="24"/>
          <w:szCs w:val="24"/>
        </w:rPr>
      </w:pPr>
    </w:p>
    <w:p>
      <w:pPr>
        <w:pStyle w:val="Body"/>
        <w:jc w:val="center"/>
        <w:rPr>
          <w:rFonts w:ascii="Garamond" w:cs="Garamond" w:hAnsi="Garamond" w:eastAsia="Garamond"/>
          <w:b w:val="1"/>
          <w:bCs w:val="1"/>
          <w:sz w:val="24"/>
          <w:szCs w:val="24"/>
        </w:rPr>
      </w:pPr>
    </w:p>
    <w:p>
      <w:pPr>
        <w:pStyle w:val="Body"/>
        <w:jc w:val="center"/>
        <w:rPr>
          <w:rFonts w:ascii="Garamond" w:cs="Garamond" w:hAnsi="Garamond" w:eastAsia="Garamond"/>
          <w:b w:val="1"/>
          <w:bCs w:val="1"/>
          <w:sz w:val="24"/>
          <w:szCs w:val="24"/>
        </w:rPr>
      </w:pPr>
      <w:r>
        <w:rPr>
          <w:rFonts w:ascii="Garamond" w:hAnsi="Garamond"/>
          <w:b w:val="1"/>
          <w:bCs w:val="1"/>
          <w:sz w:val="24"/>
          <w:szCs w:val="24"/>
          <w:rtl w:val="0"/>
          <w:lang w:val="en-US"/>
        </w:rPr>
        <w:t>Holiday Trends Point to Shop</w:t>
      </w:r>
      <w:r>
        <w:rPr>
          <w:rFonts w:ascii="Garamond" w:hAnsi="Garamond"/>
          <w:b w:val="1"/>
          <w:bCs w:val="1"/>
          <w:sz w:val="24"/>
          <w:szCs w:val="24"/>
          <w:rtl w:val="0"/>
          <w:lang w:val="en-US"/>
        </w:rPr>
        <w:t>ping</w:t>
      </w:r>
      <w:r>
        <w:rPr>
          <w:rFonts w:ascii="Garamond" w:hAnsi="Garamond"/>
          <w:b w:val="1"/>
          <w:bCs w:val="1"/>
          <w:sz w:val="24"/>
          <w:szCs w:val="24"/>
          <w:rtl w:val="0"/>
          <w:lang w:val="en-US"/>
        </w:rPr>
        <w:t xml:space="preserve"> Small, Shop</w:t>
      </w:r>
      <w:r>
        <w:rPr>
          <w:rFonts w:ascii="Garamond" w:hAnsi="Garamond"/>
          <w:b w:val="1"/>
          <w:bCs w:val="1"/>
          <w:sz w:val="24"/>
          <w:szCs w:val="24"/>
          <w:rtl w:val="0"/>
          <w:lang w:val="en-US"/>
        </w:rPr>
        <w:t>ping</w:t>
      </w:r>
      <w:r>
        <w:rPr>
          <w:rFonts w:ascii="Garamond" w:hAnsi="Garamond"/>
          <w:b w:val="1"/>
          <w:bCs w:val="1"/>
          <w:sz w:val="24"/>
          <w:szCs w:val="24"/>
          <w:rtl w:val="0"/>
          <w:lang w:val="en-US"/>
        </w:rPr>
        <w:t xml:space="preserve"> Local and </w:t>
      </w:r>
      <w:r>
        <w:rPr>
          <w:rFonts w:ascii="Garamond" w:hAnsi="Garamond"/>
          <w:b w:val="1"/>
          <w:bCs w:val="1"/>
          <w:sz w:val="24"/>
          <w:szCs w:val="24"/>
          <w:rtl w:val="0"/>
          <w:lang w:val="en-US"/>
        </w:rPr>
        <w:t>Giving</w:t>
      </w:r>
      <w:r>
        <w:rPr>
          <w:rFonts w:ascii="Garamond" w:hAnsi="Garamond"/>
          <w:b w:val="1"/>
          <w:bCs w:val="1"/>
          <w:sz w:val="24"/>
          <w:szCs w:val="24"/>
          <w:rtl w:val="0"/>
          <w:lang w:val="en-US"/>
        </w:rPr>
        <w:t xml:space="preserve"> Choices</w:t>
      </w:r>
    </w:p>
    <w:p>
      <w:pPr>
        <w:pStyle w:val="Body"/>
        <w:jc w:val="center"/>
        <w:rPr>
          <w:rFonts w:ascii="Garamond" w:cs="Garamond" w:hAnsi="Garamond" w:eastAsia="Garamond"/>
          <w:i w:val="1"/>
          <w:iCs w:val="1"/>
          <w:sz w:val="24"/>
          <w:szCs w:val="24"/>
        </w:rPr>
      </w:pPr>
    </w:p>
    <w:p>
      <w:pPr>
        <w:pStyle w:val="Body"/>
        <w:jc w:val="center"/>
        <w:rPr>
          <w:rFonts w:ascii="Garamond" w:cs="Garamond" w:hAnsi="Garamond" w:eastAsia="Garamond"/>
          <w:i w:val="1"/>
          <w:iCs w:val="1"/>
          <w:sz w:val="24"/>
          <w:szCs w:val="24"/>
        </w:rPr>
      </w:pPr>
      <w:r>
        <w:rPr>
          <w:rFonts w:ascii="Garamond" w:hAnsi="Garamond"/>
          <w:i w:val="1"/>
          <w:iCs w:val="1"/>
          <w:sz w:val="24"/>
          <w:szCs w:val="24"/>
          <w:shd w:val="clear" w:color="auto" w:fill="ffff00"/>
          <w:rtl w:val="0"/>
          <w:lang w:val="en-US"/>
        </w:rPr>
        <w:t>[Your Community Card Name Here]</w:t>
      </w:r>
      <w:r>
        <w:rPr>
          <w:rFonts w:ascii="Garamond" w:hAnsi="Garamond"/>
          <w:i w:val="1"/>
          <w:iCs w:val="1"/>
          <w:sz w:val="24"/>
          <w:szCs w:val="24"/>
          <w:rtl w:val="0"/>
          <w:lang w:val="en-US"/>
        </w:rPr>
        <w:t xml:space="preserve"> Addresses What Consumers Want </w:t>
      </w:r>
    </w:p>
    <w:p>
      <w:pPr>
        <w:pStyle w:val="Body"/>
        <w:spacing w:before="240" w:line="360" w:lineRule="auto"/>
        <w:rPr>
          <w:rFonts w:ascii="Garamond" w:cs="Garamond" w:hAnsi="Garamond" w:eastAsia="Garamond"/>
          <w:sz w:val="24"/>
          <w:szCs w:val="24"/>
        </w:rPr>
      </w:pPr>
      <w:r>
        <w:rPr>
          <w:rFonts w:ascii="Garamond" w:hAnsi="Garamond"/>
          <w:sz w:val="24"/>
          <w:szCs w:val="24"/>
          <w:shd w:val="clear" w:color="auto" w:fill="ffff00"/>
          <w:rtl w:val="0"/>
          <w:lang w:val="en-US"/>
        </w:rPr>
        <w:t>YOUR TOWN, Your State, Today</w:t>
      </w:r>
      <w:r>
        <w:rPr>
          <w:rFonts w:ascii="Garamond" w:hAnsi="Garamond" w:hint="default"/>
          <w:sz w:val="24"/>
          <w:szCs w:val="24"/>
          <w:shd w:val="clear" w:color="auto" w:fill="ffff00"/>
          <w:rtl w:val="1"/>
        </w:rPr>
        <w:t>’</w:t>
      </w:r>
      <w:r>
        <w:rPr>
          <w:rFonts w:ascii="Garamond" w:hAnsi="Garamond"/>
          <w:sz w:val="24"/>
          <w:szCs w:val="24"/>
          <w:shd w:val="clear" w:color="auto" w:fill="ffff00"/>
          <w:rtl w:val="0"/>
          <w:lang w:val="de-DE"/>
        </w:rPr>
        <w:t>s Date.</w:t>
      </w:r>
      <w:r>
        <w:rPr>
          <w:rFonts w:ascii="Garamond" w:hAnsi="Garamond"/>
          <w:sz w:val="24"/>
          <w:szCs w:val="24"/>
          <w:rtl w:val="0"/>
          <w:lang w:val="en-US"/>
        </w:rPr>
        <w:t xml:space="preserve"> The </w:t>
      </w:r>
      <w:r>
        <w:rPr>
          <w:rFonts w:ascii="Garamond" w:hAnsi="Garamond"/>
          <w:sz w:val="24"/>
          <w:szCs w:val="24"/>
          <w:shd w:val="clear" w:color="auto" w:fill="ffff00"/>
          <w:rtl w:val="0"/>
          <w:lang w:val="en-US"/>
        </w:rPr>
        <w:t>[Your Organization</w:t>
      </w:r>
      <w:r>
        <w:rPr>
          <w:rFonts w:ascii="Garamond" w:hAnsi="Garamond" w:hint="default"/>
          <w:sz w:val="24"/>
          <w:szCs w:val="24"/>
          <w:shd w:val="clear" w:color="auto" w:fill="ffff00"/>
          <w:rtl w:val="1"/>
        </w:rPr>
        <w:t>’</w:t>
      </w:r>
      <w:r>
        <w:rPr>
          <w:rFonts w:ascii="Garamond" w:hAnsi="Garamond"/>
          <w:sz w:val="24"/>
          <w:szCs w:val="24"/>
          <w:shd w:val="clear" w:color="auto" w:fill="ffff00"/>
          <w:rtl w:val="0"/>
          <w:lang w:val="de-DE"/>
        </w:rPr>
        <w:t>s Name]</w:t>
      </w:r>
      <w:r>
        <w:rPr>
          <w:rFonts w:ascii="Garamond" w:hAnsi="Garamond"/>
          <w:sz w:val="24"/>
          <w:szCs w:val="24"/>
          <w:rtl w:val="0"/>
          <w:lang w:val="en-US"/>
        </w:rPr>
        <w:t xml:space="preserve"> announced that the </w:t>
      </w:r>
      <w:r>
        <w:rPr>
          <w:rFonts w:ascii="Garamond" w:hAnsi="Garamond"/>
          <w:sz w:val="24"/>
          <w:szCs w:val="24"/>
          <w:shd w:val="clear" w:color="auto" w:fill="ffff00"/>
          <w:rtl w:val="0"/>
          <w:lang w:val="en-US"/>
        </w:rPr>
        <w:t>[your community card name]</w:t>
      </w:r>
      <w:r>
        <w:rPr>
          <w:rFonts w:ascii="Garamond" w:hAnsi="Garamond"/>
          <w:sz w:val="24"/>
          <w:szCs w:val="24"/>
          <w:rtl w:val="0"/>
          <w:lang w:val="en-US"/>
        </w:rPr>
        <w:t xml:space="preserve"> now offers a diverse range of restaurants, retailers, experiences and services from </w:t>
      </w:r>
      <w:r>
        <w:rPr>
          <w:rFonts w:ascii="Garamond" w:hAnsi="Garamond"/>
          <w:sz w:val="24"/>
          <w:szCs w:val="24"/>
          <w:shd w:val="clear" w:color="auto" w:fill="ffff00"/>
          <w:rtl w:val="0"/>
          <w:lang w:val="en-US"/>
        </w:rPr>
        <w:t>[number]</w:t>
      </w:r>
      <w:r>
        <w:rPr>
          <w:rFonts w:ascii="Garamond" w:hAnsi="Garamond"/>
          <w:sz w:val="24"/>
          <w:szCs w:val="24"/>
          <w:rtl w:val="0"/>
          <w:lang w:val="en-US"/>
        </w:rPr>
        <w:t xml:space="preserve"> different merchants in the community, all accessible from one digital gift card. This makes supporting local businesses as quick and easy as shopping online</w:t>
      </w:r>
      <w:r>
        <w:rPr>
          <w:rFonts w:ascii="Garamond" w:hAnsi="Garamond"/>
          <w:sz w:val="24"/>
          <w:szCs w:val="24"/>
          <w:rtl w:val="0"/>
          <w:lang w:val="en-US"/>
        </w:rPr>
        <w:t xml:space="preserve">. </w:t>
      </w:r>
      <w:r>
        <w:rPr>
          <w:rFonts w:ascii="Garamond" w:hAnsi="Garamond"/>
          <w:sz w:val="24"/>
          <w:szCs w:val="24"/>
          <w:shd w:val="clear" w:color="auto" w:fill="ffff00"/>
          <w:rtl w:val="0"/>
          <w:lang w:val="en-US"/>
        </w:rPr>
        <w:t>[Your Community Card Name]</w:t>
      </w:r>
      <w:r>
        <w:rPr>
          <w:rFonts w:ascii="Garamond" w:hAnsi="Garamond"/>
          <w:sz w:val="24"/>
          <w:szCs w:val="24"/>
          <w:rtl w:val="0"/>
        </w:rPr>
        <w:t xml:space="preserve"> </w:t>
      </w:r>
      <w:r>
        <w:rPr>
          <w:rFonts w:ascii="Garamond" w:hAnsi="Garamond"/>
          <w:sz w:val="24"/>
          <w:szCs w:val="24"/>
          <w:rtl w:val="0"/>
          <w:lang w:val="en-US"/>
        </w:rPr>
        <w:t xml:space="preserve">is </w:t>
      </w:r>
      <w:r>
        <w:rPr>
          <w:rFonts w:ascii="Garamond" w:hAnsi="Garamond"/>
          <w:sz w:val="24"/>
          <w:szCs w:val="24"/>
          <w:rtl w:val="0"/>
          <w:lang w:val="en-US"/>
        </w:rPr>
        <w:t xml:space="preserve">a favorite gift because recipients get to choose where to use it. They can spend it all at one spot, or use it multiple times at many different places. For example, you could give the gift of a </w:t>
      </w:r>
      <w:r>
        <w:rPr>
          <w:rFonts w:ascii="Garamond" w:hAnsi="Garamond" w:hint="default"/>
          <w:sz w:val="24"/>
          <w:szCs w:val="24"/>
          <w:rtl w:val="1"/>
          <w:lang w:val="ar-SA" w:bidi="ar-SA"/>
        </w:rPr>
        <w:t>“</w:t>
      </w:r>
      <w:r>
        <w:rPr>
          <w:rFonts w:ascii="Garamond" w:hAnsi="Garamond"/>
          <w:sz w:val="24"/>
          <w:szCs w:val="24"/>
          <w:rtl w:val="0"/>
          <w:lang w:val="en-US"/>
        </w:rPr>
        <w:t>Morning on Main Street</w:t>
      </w:r>
      <w:r>
        <w:rPr>
          <w:rFonts w:ascii="Garamond" w:hAnsi="Garamond" w:hint="default"/>
          <w:sz w:val="24"/>
          <w:szCs w:val="24"/>
          <w:rtl w:val="0"/>
        </w:rPr>
        <w:t xml:space="preserve">” </w:t>
      </w:r>
      <w:r>
        <w:rPr>
          <w:rFonts w:ascii="Garamond" w:hAnsi="Garamond"/>
          <w:sz w:val="24"/>
          <w:szCs w:val="24"/>
          <w:rtl w:val="0"/>
          <w:lang w:val="en-US"/>
        </w:rPr>
        <w:t xml:space="preserve">where your loved one starts with a coffee from her favorite barista, enjoys a relaxing mani-pedi and/or an invigorating yoga class, pops into a boutique, and then meets a friend for lunch </w:t>
      </w:r>
      <w:r>
        <w:rPr>
          <w:rFonts w:ascii="Garamond" w:hAnsi="Garamond" w:hint="default"/>
          <w:sz w:val="24"/>
          <w:szCs w:val="24"/>
          <w:rtl w:val="0"/>
        </w:rPr>
        <w:t xml:space="preserve">– </w:t>
      </w:r>
      <w:r>
        <w:rPr>
          <w:rFonts w:ascii="Garamond" w:hAnsi="Garamond"/>
          <w:sz w:val="24"/>
          <w:szCs w:val="24"/>
          <w:rtl w:val="0"/>
          <w:lang w:val="en-US"/>
        </w:rPr>
        <w:t xml:space="preserve">all using the same </w:t>
      </w:r>
      <w:r>
        <w:rPr>
          <w:rStyle w:val="Hyperlink.0"/>
          <w:rFonts w:ascii="Garamond" w:cs="Garamond" w:hAnsi="Garamond" w:eastAsia="Garamond"/>
          <w:sz w:val="24"/>
          <w:szCs w:val="24"/>
        </w:rPr>
        <w:fldChar w:fldCharType="begin" w:fldLock="0"/>
      </w:r>
      <w:r>
        <w:rPr>
          <w:rStyle w:val="Hyperlink.0"/>
          <w:rFonts w:ascii="Garamond" w:cs="Garamond" w:hAnsi="Garamond" w:eastAsia="Garamond"/>
          <w:sz w:val="24"/>
          <w:szCs w:val="24"/>
        </w:rPr>
        <w:instrText xml:space="preserve"> HYPERLINK "https://d.docs.live.net/273dc35af1e3590e/Desktop/Yiftee/Marketing/PR-Analysts/link%2520to%2520your%2520eGift%2520purchase%2520page"</w:instrText>
      </w:r>
      <w:r>
        <w:rPr>
          <w:rStyle w:val="Hyperlink.0"/>
          <w:rFonts w:ascii="Garamond" w:cs="Garamond" w:hAnsi="Garamond" w:eastAsia="Garamond"/>
          <w:sz w:val="24"/>
          <w:szCs w:val="24"/>
        </w:rPr>
        <w:fldChar w:fldCharType="separate" w:fldLock="0"/>
      </w:r>
      <w:r>
        <w:rPr>
          <w:rStyle w:val="Hyperlink.0"/>
          <w:rFonts w:ascii="Garamond" w:hAnsi="Garamond"/>
          <w:sz w:val="24"/>
          <w:szCs w:val="24"/>
          <w:rtl w:val="0"/>
          <w:lang w:val="en-US"/>
        </w:rPr>
        <w:t>Community eGift Card</w:t>
      </w:r>
      <w:r>
        <w:rPr>
          <w:rFonts w:ascii="Garamond" w:cs="Garamond" w:hAnsi="Garamond" w:eastAsia="Garamond"/>
          <w:sz w:val="24"/>
          <w:szCs w:val="24"/>
        </w:rPr>
        <w:fldChar w:fldCharType="end" w:fldLock="0"/>
      </w:r>
      <w:r>
        <w:rPr>
          <w:rStyle w:val="None"/>
          <w:rFonts w:ascii="Garamond" w:hAnsi="Garamond"/>
          <w:sz w:val="24"/>
          <w:szCs w:val="24"/>
          <w:shd w:val="clear" w:color="auto" w:fill="ffff00"/>
          <w:rtl w:val="0"/>
        </w:rPr>
        <w:t>.</w:t>
      </w:r>
    </w:p>
    <w:p>
      <w:pPr>
        <w:pStyle w:val="Body"/>
        <w:spacing w:before="240" w:line="360" w:lineRule="auto"/>
        <w:rPr>
          <w:rFonts w:ascii="Garamond" w:cs="Garamond" w:hAnsi="Garamond" w:eastAsia="Garamond"/>
          <w:sz w:val="24"/>
          <w:szCs w:val="24"/>
        </w:rPr>
      </w:pPr>
      <w:r>
        <w:rPr>
          <w:rFonts w:ascii="Garamond" w:hAnsi="Garamond"/>
          <w:sz w:val="24"/>
          <w:szCs w:val="24"/>
          <w:rtl w:val="0"/>
          <w:lang w:val="en-US"/>
        </w:rPr>
        <w:t xml:space="preserve">Recent holiday shopping trends related to 1) local businesses, 2) gift cards, 3) online shopping and 4) overall spending suggest that the </w:t>
      </w:r>
      <w:r>
        <w:rPr>
          <w:rStyle w:val="None"/>
          <w:rFonts w:ascii="Garamond" w:hAnsi="Garamond"/>
          <w:sz w:val="24"/>
          <w:szCs w:val="24"/>
          <w:shd w:val="clear" w:color="auto" w:fill="ffff00"/>
          <w:rtl w:val="0"/>
          <w:lang w:val="en-US"/>
        </w:rPr>
        <w:t>[your community card name]</w:t>
      </w:r>
      <w:r>
        <w:rPr>
          <w:rFonts w:ascii="Garamond" w:hAnsi="Garamond"/>
          <w:sz w:val="24"/>
          <w:szCs w:val="24"/>
          <w:rtl w:val="0"/>
          <w:lang w:val="en-US"/>
        </w:rPr>
        <w:t xml:space="preserve"> is in the right place at the right time.</w:t>
      </w:r>
      <w:r>
        <w:rPr>
          <w:rFonts w:ascii="Garamond" w:hAnsi="Garamond"/>
          <w:sz w:val="24"/>
          <w:szCs w:val="24"/>
          <w:rtl w:val="0"/>
          <w:lang w:val="en-US"/>
        </w:rPr>
        <w:t xml:space="preserve"> Lasting effects from the pandemic</w:t>
      </w:r>
      <w:r>
        <w:rPr>
          <w:rFonts w:ascii="Garamond" w:hAnsi="Garamond"/>
          <w:sz w:val="24"/>
          <w:szCs w:val="24"/>
          <w:rtl w:val="0"/>
        </w:rPr>
        <w:t xml:space="preserve"> </w:t>
      </w:r>
      <w:r>
        <w:rPr>
          <w:rFonts w:ascii="Garamond" w:hAnsi="Garamond"/>
          <w:sz w:val="24"/>
          <w:szCs w:val="24"/>
          <w:rtl w:val="0"/>
          <w:lang w:val="en-US"/>
        </w:rPr>
        <w:t>have</w:t>
      </w:r>
      <w:r>
        <w:rPr>
          <w:rFonts w:ascii="Garamond" w:hAnsi="Garamond"/>
          <w:sz w:val="24"/>
          <w:szCs w:val="24"/>
          <w:rtl w:val="0"/>
          <w:lang w:val="en-US"/>
        </w:rPr>
        <w:t xml:space="preserve"> heightened consumer interest in shopping local. According to a recent study by </w:t>
      </w:r>
      <w:r>
        <w:rPr>
          <w:rStyle w:val="Hyperlink.1"/>
          <w:rFonts w:ascii="Garamond" w:cs="Garamond" w:hAnsi="Garamond" w:eastAsia="Garamond"/>
          <w:sz w:val="24"/>
          <w:szCs w:val="24"/>
        </w:rPr>
        <w:fldChar w:fldCharType="begin" w:fldLock="0"/>
      </w:r>
      <w:r>
        <w:rPr>
          <w:rStyle w:val="Hyperlink.1"/>
          <w:rFonts w:ascii="Garamond" w:cs="Garamond" w:hAnsi="Garamond" w:eastAsia="Garamond"/>
          <w:sz w:val="24"/>
          <w:szCs w:val="24"/>
        </w:rPr>
        <w:instrText xml:space="preserve"> HYPERLINK "https://www.activecampaign.com/"</w:instrText>
      </w:r>
      <w:r>
        <w:rPr>
          <w:rStyle w:val="Hyperlink.1"/>
          <w:rFonts w:ascii="Garamond" w:cs="Garamond" w:hAnsi="Garamond" w:eastAsia="Garamond"/>
          <w:sz w:val="24"/>
          <w:szCs w:val="24"/>
        </w:rPr>
        <w:fldChar w:fldCharType="separate" w:fldLock="0"/>
      </w:r>
      <w:r>
        <w:rPr>
          <w:rStyle w:val="Hyperlink.1"/>
          <w:rFonts w:ascii="Garamond" w:hAnsi="Garamond"/>
          <w:sz w:val="24"/>
          <w:szCs w:val="24"/>
          <w:rtl w:val="0"/>
          <w:lang w:val="en-US"/>
        </w:rPr>
        <w:t>ActiveCampaign</w:t>
      </w:r>
      <w:r>
        <w:rPr>
          <w:rFonts w:ascii="Garamond" w:cs="Garamond" w:hAnsi="Garamond" w:eastAsia="Garamond"/>
          <w:sz w:val="24"/>
          <w:szCs w:val="24"/>
        </w:rPr>
        <w:fldChar w:fldCharType="end" w:fldLock="0"/>
      </w:r>
      <w:r>
        <w:rPr>
          <w:rFonts w:ascii="Garamond" w:hAnsi="Garamond"/>
          <w:sz w:val="24"/>
          <w:szCs w:val="24"/>
          <w:rtl w:val="0"/>
          <w:lang w:val="en-US"/>
        </w:rPr>
        <w:t xml:space="preserve">, a company specializing in customer experience automation, 84% of consumers said they plan to shop small during the holidays. </w:t>
      </w:r>
    </w:p>
    <w:p>
      <w:pPr>
        <w:pStyle w:val="Body"/>
        <w:spacing w:before="240" w:line="360" w:lineRule="auto"/>
        <w:rPr>
          <w:rFonts w:ascii="Garamond" w:cs="Garamond" w:hAnsi="Garamond" w:eastAsia="Garamond"/>
          <w:sz w:val="24"/>
          <w:szCs w:val="24"/>
        </w:rPr>
      </w:pPr>
      <w:r>
        <w:rPr>
          <w:rFonts w:ascii="Garamond" w:hAnsi="Garamond"/>
          <w:sz w:val="24"/>
          <w:szCs w:val="24"/>
          <w:rtl w:val="0"/>
          <w:lang w:val="en-US"/>
        </w:rPr>
        <w:t xml:space="preserve">Moreover, </w:t>
      </w:r>
      <w:r>
        <w:rPr>
          <w:rFonts w:ascii="Garamond" w:hAnsi="Garamond"/>
          <w:sz w:val="24"/>
          <w:szCs w:val="24"/>
          <w:rtl w:val="0"/>
          <w:lang w:val="en-US"/>
        </w:rPr>
        <w:t>gift cards have been consumers</w:t>
      </w:r>
      <w:r>
        <w:rPr>
          <w:rFonts w:ascii="Garamond" w:hAnsi="Garamond" w:hint="default"/>
          <w:sz w:val="24"/>
          <w:szCs w:val="24"/>
          <w:rtl w:val="1"/>
        </w:rPr>
        <w:t xml:space="preserve">’ </w:t>
      </w:r>
      <w:r>
        <w:rPr>
          <w:rFonts w:ascii="Garamond" w:hAnsi="Garamond"/>
          <w:sz w:val="24"/>
          <w:szCs w:val="24"/>
          <w:rtl w:val="0"/>
          <w:lang w:val="en-US"/>
        </w:rPr>
        <w:t xml:space="preserve">top choice holiday gifts for many years, but </w:t>
      </w:r>
      <w:r>
        <w:rPr>
          <w:rFonts w:ascii="Garamond" w:hAnsi="Garamond"/>
          <w:sz w:val="24"/>
          <w:szCs w:val="24"/>
          <w:rtl w:val="0"/>
          <w:lang w:val="en-US"/>
        </w:rPr>
        <w:t>generational trends and consumer preference for choice have caused even more growth in gift cards</w:t>
      </w:r>
      <w:r>
        <w:rPr>
          <w:rFonts w:ascii="Garamond" w:hAnsi="Garamond" w:hint="default"/>
          <w:sz w:val="24"/>
          <w:szCs w:val="24"/>
          <w:rtl w:val="0"/>
          <w:lang w:val="en-US"/>
        </w:rPr>
        <w:t xml:space="preserve">’ </w:t>
      </w:r>
      <w:r>
        <w:rPr>
          <w:rFonts w:ascii="Garamond" w:hAnsi="Garamond"/>
          <w:sz w:val="24"/>
          <w:szCs w:val="24"/>
          <w:rtl w:val="0"/>
          <w:lang w:val="en-US"/>
        </w:rPr>
        <w:t xml:space="preserve">share of holiday spending. According to a </w:t>
      </w:r>
      <w:r>
        <w:rPr>
          <w:rStyle w:val="Hyperlink.2"/>
          <w:rFonts w:ascii="Garamond" w:cs="Garamond" w:hAnsi="Garamond" w:eastAsia="Garamond"/>
          <w:sz w:val="24"/>
          <w:szCs w:val="24"/>
        </w:rPr>
        <w:fldChar w:fldCharType="begin" w:fldLock="0"/>
      </w:r>
      <w:r>
        <w:rPr>
          <w:rStyle w:val="Hyperlink.2"/>
          <w:rFonts w:ascii="Garamond" w:cs="Garamond" w:hAnsi="Garamond" w:eastAsia="Garamond"/>
          <w:sz w:val="24"/>
          <w:szCs w:val="24"/>
        </w:rPr>
        <w:instrText xml:space="preserve"> HYPERLINK "https://www.businesswire.com/news/home/20241003608138/en/New-Research-Finds-Gift-Cards-and-Loyalty-Programs-Will-Power-Holiday-Spending-as-Consumers-Seek-Value-and-Rewards"</w:instrText>
      </w:r>
      <w:r>
        <w:rPr>
          <w:rStyle w:val="Hyperlink.2"/>
          <w:rFonts w:ascii="Garamond" w:cs="Garamond" w:hAnsi="Garamond" w:eastAsia="Garamond"/>
          <w:sz w:val="24"/>
          <w:szCs w:val="24"/>
        </w:rPr>
        <w:fldChar w:fldCharType="separate" w:fldLock="0"/>
      </w:r>
      <w:r>
        <w:rPr>
          <w:rStyle w:val="Hyperlink.2"/>
          <w:rFonts w:ascii="Garamond" w:hAnsi="Garamond"/>
          <w:sz w:val="24"/>
          <w:szCs w:val="24"/>
          <w:rtl w:val="0"/>
          <w:lang w:val="en-US"/>
        </w:rPr>
        <w:t>Blackhawk Network report</w:t>
      </w:r>
      <w:r>
        <w:rPr>
          <w:rFonts w:ascii="Garamond" w:cs="Garamond" w:hAnsi="Garamond" w:eastAsia="Garamond"/>
          <w:sz w:val="24"/>
          <w:szCs w:val="24"/>
        </w:rPr>
        <w:fldChar w:fldCharType="end" w:fldLock="0"/>
      </w:r>
      <w:r>
        <w:rPr>
          <w:rFonts w:ascii="Garamond" w:hAnsi="Garamond"/>
          <w:sz w:val="24"/>
          <w:szCs w:val="24"/>
          <w:rtl w:val="0"/>
          <w:lang w:val="en-US"/>
        </w:rPr>
        <w:t xml:space="preserve">, consumers plan to spend 48% of their holiday budget on gift cards, up from 39% in 2023. </w:t>
      </w:r>
      <w:r>
        <w:rPr>
          <w:rFonts w:ascii="Garamond" w:hAnsi="Garamond"/>
          <w:sz w:val="24"/>
          <w:szCs w:val="24"/>
          <w:rtl w:val="0"/>
          <w:lang w:val="en-US"/>
        </w:rPr>
        <w:t xml:space="preserve">Being an all-digital gift card, the </w:t>
      </w:r>
      <w:r>
        <w:rPr>
          <w:rStyle w:val="None"/>
          <w:rFonts w:ascii="Garamond" w:hAnsi="Garamond"/>
          <w:sz w:val="24"/>
          <w:szCs w:val="24"/>
          <w:shd w:val="clear" w:color="auto" w:fill="ffff00"/>
          <w:rtl w:val="0"/>
          <w:lang w:val="en-US"/>
        </w:rPr>
        <w:t>[your community card name]</w:t>
      </w:r>
      <w:r>
        <w:rPr>
          <w:rFonts w:ascii="Garamond" w:hAnsi="Garamond"/>
          <w:sz w:val="24"/>
          <w:szCs w:val="24"/>
          <w:rtl w:val="0"/>
          <w:lang w:val="en-US"/>
        </w:rPr>
        <w:t xml:space="preserve"> also leverages the growth in online shopping, providing a 24x7 sales channel for local businesses who may or may not have their own e</w:t>
      </w:r>
      <w:r>
        <w:rPr>
          <w:rFonts w:ascii="Garamond" w:hAnsi="Garamond"/>
          <w:sz w:val="24"/>
          <w:szCs w:val="24"/>
          <w:rtl w:val="0"/>
          <w:lang w:val="en-US"/>
        </w:rPr>
        <w:t>-</w:t>
      </w:r>
      <w:r>
        <w:rPr>
          <w:rFonts w:ascii="Garamond" w:hAnsi="Garamond"/>
          <w:sz w:val="24"/>
          <w:szCs w:val="24"/>
          <w:rtl w:val="0"/>
          <w:lang w:val="it-IT"/>
        </w:rPr>
        <w:t>commerce site.</w:t>
      </w:r>
    </w:p>
    <w:p>
      <w:pPr>
        <w:pStyle w:val="Body"/>
        <w:spacing w:before="240" w:line="360" w:lineRule="auto"/>
        <w:rPr>
          <w:rFonts w:ascii="Garamond" w:cs="Garamond" w:hAnsi="Garamond" w:eastAsia="Garamond"/>
          <w:sz w:val="24"/>
          <w:szCs w:val="24"/>
        </w:rPr>
      </w:pPr>
      <w:r>
        <w:rPr>
          <w:rFonts w:ascii="Garamond" w:hAnsi="Garamond"/>
          <w:sz w:val="24"/>
          <w:szCs w:val="24"/>
          <w:rtl w:val="0"/>
          <w:lang w:val="en-US"/>
        </w:rPr>
        <w:t>Finally, based on the National Retail Foundation</w:t>
      </w:r>
      <w:r>
        <w:rPr>
          <w:rFonts w:ascii="Garamond" w:hAnsi="Garamond" w:hint="default"/>
          <w:sz w:val="24"/>
          <w:szCs w:val="24"/>
          <w:rtl w:val="1"/>
        </w:rPr>
        <w:t>’</w:t>
      </w:r>
      <w:r>
        <w:rPr>
          <w:rFonts w:ascii="Garamond" w:hAnsi="Garamond"/>
          <w:sz w:val="24"/>
          <w:szCs w:val="24"/>
          <w:rtl w:val="0"/>
        </w:rPr>
        <w:t xml:space="preserve">s (NRF) </w:t>
      </w:r>
      <w:r>
        <w:rPr>
          <w:rStyle w:val="Hyperlink.1"/>
          <w:rFonts w:ascii="Garamond" w:cs="Garamond" w:hAnsi="Garamond" w:eastAsia="Garamond"/>
          <w:sz w:val="24"/>
          <w:szCs w:val="24"/>
        </w:rPr>
        <w:fldChar w:fldCharType="begin" w:fldLock="0"/>
      </w:r>
      <w:r>
        <w:rPr>
          <w:rStyle w:val="Hyperlink.1"/>
          <w:rFonts w:ascii="Garamond" w:cs="Garamond" w:hAnsi="Garamond" w:eastAsia="Garamond"/>
          <w:sz w:val="24"/>
          <w:szCs w:val="24"/>
        </w:rPr>
        <w:instrText xml:space="preserve"> HYPERLINK "https://nrf.com/research-insights/holiday-data-and-trends/winter-holidays"</w:instrText>
      </w:r>
      <w:r>
        <w:rPr>
          <w:rStyle w:val="Hyperlink.1"/>
          <w:rFonts w:ascii="Garamond" w:cs="Garamond" w:hAnsi="Garamond" w:eastAsia="Garamond"/>
          <w:sz w:val="24"/>
          <w:szCs w:val="24"/>
        </w:rPr>
        <w:fldChar w:fldCharType="separate" w:fldLock="0"/>
      </w:r>
      <w:r>
        <w:rPr>
          <w:rStyle w:val="Hyperlink.1"/>
          <w:rFonts w:ascii="Garamond" w:hAnsi="Garamond"/>
          <w:sz w:val="24"/>
          <w:szCs w:val="24"/>
          <w:rtl w:val="0"/>
          <w:lang w:val="en-US"/>
        </w:rPr>
        <w:t>2024 winter holidays survey</w:t>
      </w:r>
      <w:r>
        <w:rPr>
          <w:rFonts w:ascii="Garamond" w:cs="Garamond" w:hAnsi="Garamond" w:eastAsia="Garamond"/>
          <w:sz w:val="24"/>
          <w:szCs w:val="24"/>
        </w:rPr>
        <w:fldChar w:fldCharType="end" w:fldLock="0"/>
      </w:r>
      <w:r>
        <w:rPr>
          <w:rFonts w:ascii="Garamond" w:hAnsi="Garamond"/>
          <w:sz w:val="24"/>
          <w:szCs w:val="24"/>
          <w:rtl w:val="0"/>
        </w:rPr>
        <w:t xml:space="preserve">, </w:t>
      </w:r>
      <w:r>
        <w:rPr>
          <w:rFonts w:ascii="Garamond" w:hAnsi="Garamond"/>
          <w:sz w:val="24"/>
          <w:szCs w:val="24"/>
          <w:rtl w:val="0"/>
          <w:lang w:val="en-US"/>
        </w:rPr>
        <w:t>consumer spending on holidays gifts this year will reach a new record: $902 per person, up $25 per person from 2023.</w:t>
      </w:r>
      <w:r>
        <w:rPr>
          <w:rFonts w:ascii="Garamond" w:hAnsi="Garamond"/>
          <w:sz w:val="24"/>
          <w:szCs w:val="24"/>
          <w:rtl w:val="0"/>
          <w:lang w:val="en-US"/>
        </w:rPr>
        <w:t xml:space="preserve"> By giving the </w:t>
      </w:r>
      <w:r>
        <w:rPr>
          <w:rStyle w:val="None"/>
          <w:rFonts w:ascii="Garamond" w:hAnsi="Garamond"/>
          <w:sz w:val="24"/>
          <w:szCs w:val="24"/>
          <w:shd w:val="clear" w:color="auto" w:fill="ffff00"/>
          <w:rtl w:val="0"/>
          <w:lang w:val="en-US"/>
        </w:rPr>
        <w:t>[your community card name]</w:t>
      </w:r>
      <w:r>
        <w:rPr>
          <w:rFonts w:ascii="Garamond" w:hAnsi="Garamond"/>
          <w:sz w:val="24"/>
          <w:szCs w:val="24"/>
          <w:rtl w:val="0"/>
          <w:lang w:val="en-US"/>
        </w:rPr>
        <w:t xml:space="preserve"> you are keeping that revenue in our community and giving people what they want, all while supporting the local merchants that make our community unique.</w:t>
      </w:r>
    </w:p>
    <w:p>
      <w:pPr>
        <w:pStyle w:val="Body"/>
        <w:spacing w:before="240" w:line="360" w:lineRule="auto"/>
        <w:rPr>
          <w:rFonts w:ascii="Garamond" w:cs="Garamond" w:hAnsi="Garamond" w:eastAsia="Garamond"/>
          <w:sz w:val="24"/>
          <w:szCs w:val="24"/>
        </w:rPr>
      </w:pPr>
    </w:p>
    <w:p>
      <w:pPr>
        <w:pStyle w:val="Body"/>
        <w:spacing w:after="240" w:line="360" w:lineRule="auto"/>
        <w:rPr>
          <w:rFonts w:ascii="Garamond" w:cs="Garamond" w:hAnsi="Garamond" w:eastAsia="Garamond"/>
          <w:sz w:val="24"/>
          <w:szCs w:val="24"/>
        </w:rPr>
      </w:pPr>
      <w:r>
        <w:rPr>
          <w:rStyle w:val="None"/>
          <w:rFonts w:ascii="Garamond" w:hAnsi="Garamond"/>
          <w:b w:val="1"/>
          <w:bCs w:val="1"/>
          <w:sz w:val="24"/>
          <w:szCs w:val="24"/>
          <w:rtl w:val="0"/>
          <w:lang w:val="en-US"/>
        </w:rPr>
        <w:t xml:space="preserve">About </w:t>
      </w:r>
      <w:r>
        <w:rPr>
          <w:rStyle w:val="None"/>
          <w:rFonts w:ascii="Garamond" w:hAnsi="Garamond"/>
          <w:b w:val="1"/>
          <w:bCs w:val="1"/>
          <w:sz w:val="24"/>
          <w:szCs w:val="24"/>
          <w:shd w:val="clear" w:color="auto" w:fill="ffff00"/>
          <w:rtl w:val="0"/>
          <w:lang w:val="en-US"/>
        </w:rPr>
        <w:t>[your organization name]</w:t>
      </w:r>
    </w:p>
    <w:p>
      <w:pPr>
        <w:pStyle w:val="Body"/>
        <w:spacing w:before="240" w:line="360" w:lineRule="auto"/>
        <w:rPr>
          <w:rFonts w:ascii="Garamond" w:cs="Garamond" w:hAnsi="Garamond" w:eastAsia="Garamond"/>
          <w:sz w:val="24"/>
          <w:szCs w:val="24"/>
        </w:rPr>
      </w:pPr>
      <w:r>
        <w:rPr>
          <w:rStyle w:val="None"/>
          <w:rFonts w:ascii="Garamond" w:hAnsi="Garamond"/>
          <w:sz w:val="24"/>
          <w:szCs w:val="24"/>
          <w:shd w:val="clear" w:color="auto" w:fill="ffff00"/>
          <w:rtl w:val="0"/>
          <w:lang w:val="en-US"/>
        </w:rPr>
        <w:t>[Your boilerplate goes here if you have it, or you can just cut and paste something that describes your organization from your website.]</w:t>
      </w:r>
    </w:p>
    <w:p>
      <w:pPr>
        <w:pStyle w:val="Body"/>
        <w:spacing w:before="240" w:line="360" w:lineRule="auto"/>
        <w:rPr>
          <w:rFonts w:ascii="Garamond" w:cs="Garamond" w:hAnsi="Garamond" w:eastAsia="Garamond"/>
          <w:sz w:val="24"/>
          <w:szCs w:val="24"/>
        </w:rPr>
      </w:pPr>
    </w:p>
    <w:p>
      <w:pPr>
        <w:pStyle w:val="Body"/>
        <w:spacing w:before="240" w:line="360" w:lineRule="auto"/>
        <w:rPr>
          <w:rStyle w:val="None"/>
          <w:rFonts w:ascii="Garamond" w:cs="Garamond" w:hAnsi="Garamond" w:eastAsia="Garamond"/>
          <w:b w:val="1"/>
          <w:bCs w:val="1"/>
          <w:sz w:val="24"/>
          <w:szCs w:val="24"/>
        </w:rPr>
      </w:pPr>
      <w:r>
        <w:rPr>
          <w:rStyle w:val="None"/>
          <w:rFonts w:ascii="Garamond" w:hAnsi="Garamond"/>
          <w:b w:val="1"/>
          <w:bCs w:val="1"/>
          <w:sz w:val="24"/>
          <w:szCs w:val="24"/>
          <w:rtl w:val="0"/>
          <w:lang w:val="en-US"/>
        </w:rPr>
        <w:t>About Yiftee, Keep Local Dollars Local</w:t>
      </w:r>
    </w:p>
    <w:p>
      <w:pPr>
        <w:pStyle w:val="Body"/>
        <w:spacing w:before="240" w:line="360" w:lineRule="auto"/>
        <w:rPr>
          <w:rFonts w:ascii="Garamond" w:cs="Garamond" w:hAnsi="Garamond" w:eastAsia="Garamond"/>
          <w:sz w:val="24"/>
          <w:szCs w:val="24"/>
        </w:rPr>
      </w:pPr>
      <w:r>
        <w:rPr>
          <w:rFonts w:ascii="Garamond" w:hAnsi="Garamond"/>
          <w:sz w:val="24"/>
          <w:szCs w:val="24"/>
          <w:rtl w:val="0"/>
          <w:lang w:val="en-US"/>
        </w:rPr>
        <w:t xml:space="preserve">Yiftee is the leading provider of Community Gift Cards with more than </w:t>
      </w:r>
      <w:r>
        <w:rPr>
          <w:rFonts w:ascii="Garamond" w:hAnsi="Garamond"/>
          <w:sz w:val="24"/>
          <w:szCs w:val="24"/>
          <w:rtl w:val="0"/>
          <w:lang w:val="en-US"/>
        </w:rPr>
        <w:t>600</w:t>
      </w:r>
      <w:r>
        <w:rPr>
          <w:rFonts w:ascii="Garamond" w:hAnsi="Garamond"/>
          <w:sz w:val="24"/>
          <w:szCs w:val="24"/>
          <w:rtl w:val="0"/>
          <w:lang w:val="en-US"/>
        </w:rPr>
        <w:t xml:space="preserve"> communities and </w:t>
      </w:r>
      <w:r>
        <w:rPr>
          <w:rFonts w:ascii="Garamond" w:hAnsi="Garamond"/>
          <w:sz w:val="24"/>
          <w:szCs w:val="24"/>
          <w:rtl w:val="0"/>
          <w:lang w:val="en-US"/>
        </w:rPr>
        <w:t>20,000</w:t>
      </w:r>
      <w:r>
        <w:rPr>
          <w:rFonts w:ascii="Garamond" w:hAnsi="Garamond"/>
          <w:sz w:val="24"/>
          <w:szCs w:val="24"/>
          <w:rtl w:val="0"/>
          <w:lang w:val="en-US"/>
        </w:rPr>
        <w:t xml:space="preserve"> merchants throughout the United States. Yiftee partners with Chambers, Main Streets, Downtowns and Cities in each community to brand and market the cards locally.</w:t>
      </w:r>
      <w:r>
        <w:rPr>
          <w:rFonts w:ascii="Garamond" w:hAnsi="Garamond" w:hint="default"/>
          <w:sz w:val="24"/>
          <w:szCs w:val="24"/>
          <w:rtl w:val="0"/>
        </w:rPr>
        <w:t xml:space="preserve">  </w:t>
      </w:r>
      <w:r>
        <w:rPr>
          <w:rFonts w:ascii="Garamond" w:hAnsi="Garamond"/>
          <w:sz w:val="24"/>
          <w:szCs w:val="24"/>
          <w:rtl w:val="0"/>
          <w:lang w:val="en-US"/>
        </w:rPr>
        <w:t xml:space="preserve">There is no cost to the organizers or merchants for the program and set-up is fast and easy. Yiftee also provides custom-branded cards for individual merchants, franchises, and chains. More info at Yiftee.com, email: </w:t>
      </w:r>
      <w:r>
        <w:rPr>
          <w:rFonts w:ascii="Garamond" w:cs="Garamond" w:hAnsi="Garamond" w:eastAsia="Garamond"/>
          <w:sz w:val="24"/>
          <w:szCs w:val="24"/>
        </w:rPr>
        <w:fldChar w:fldCharType="begin" w:fldLock="0"/>
      </w:r>
      <w:r>
        <w:rPr>
          <w:rFonts w:ascii="Garamond" w:cs="Garamond" w:hAnsi="Garamond" w:eastAsia="Garamond"/>
          <w:sz w:val="24"/>
          <w:szCs w:val="24"/>
        </w:rPr>
        <w:instrText xml:space="preserve"> HYPERLINK "mailto:sales@yiftee.com"</w:instrText>
      </w:r>
      <w:r>
        <w:rPr>
          <w:rFonts w:ascii="Garamond" w:cs="Garamond" w:hAnsi="Garamond" w:eastAsia="Garamond"/>
          <w:sz w:val="24"/>
          <w:szCs w:val="24"/>
        </w:rPr>
        <w:fldChar w:fldCharType="separate" w:fldLock="0"/>
      </w:r>
      <w:r>
        <w:rPr>
          <w:rFonts w:ascii="Garamond" w:hAnsi="Garamond"/>
          <w:sz w:val="24"/>
          <w:szCs w:val="24"/>
          <w:rtl w:val="0"/>
          <w:lang w:val="en-US"/>
        </w:rPr>
        <w:t>sales@yiftee.com</w:t>
      </w:r>
      <w:r>
        <w:rPr>
          <w:rFonts w:ascii="Garamond" w:cs="Garamond" w:hAnsi="Garamond" w:eastAsia="Garamond"/>
          <w:sz w:val="24"/>
          <w:szCs w:val="24"/>
        </w:rPr>
        <w:fldChar w:fldCharType="end" w:fldLock="0"/>
      </w:r>
      <w:r>
        <w:rPr>
          <w:rFonts w:ascii="Garamond" w:hAnsi="Garamond"/>
          <w:sz w:val="24"/>
          <w:szCs w:val="24"/>
          <w:rtl w:val="0"/>
          <w:lang w:val="en-US"/>
        </w:rPr>
        <w:t>.</w:t>
      </w:r>
    </w:p>
    <w:p>
      <w:pPr>
        <w:pStyle w:val="Body"/>
        <w:spacing w:after="240" w:line="360" w:lineRule="auto"/>
        <w:rPr>
          <w:rFonts w:ascii="Garamond" w:cs="Garamond" w:hAnsi="Garamond" w:eastAsia="Garamond"/>
          <w:outline w:val="0"/>
          <w:color w:val="222222"/>
          <w:sz w:val="24"/>
          <w:szCs w:val="24"/>
          <w:u w:color="222222"/>
          <w14:textFill>
            <w14:solidFill>
              <w14:srgbClr w14:val="222222"/>
            </w14:solidFill>
          </w14:textFill>
        </w:rPr>
      </w:pPr>
    </w:p>
    <w:p>
      <w:pPr>
        <w:pStyle w:val="Body"/>
        <w:spacing w:after="240" w:line="360" w:lineRule="auto"/>
      </w:pPr>
      <w:r>
        <w:rPr>
          <w:rFonts w:ascii="Garamond" w:cs="Garamond" w:hAnsi="Garamond" w:eastAsia="Garamond"/>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2984499</wp:posOffset>
                </wp:positionH>
                <wp:positionV relativeFrom="line">
                  <wp:posOffset>121920</wp:posOffset>
                </wp:positionV>
                <wp:extent cx="2962275" cy="1409152"/>
                <wp:effectExtent l="0" t="0" r="0" b="0"/>
                <wp:wrapNone/>
                <wp:docPr id="1073741827" name="officeArt object" descr="Rectangle 219"/>
                <wp:cNvGraphicFramePr/>
                <a:graphic xmlns:a="http://schemas.openxmlformats.org/drawingml/2006/main">
                  <a:graphicData uri="http://schemas.microsoft.com/office/word/2010/wordprocessingShape">
                    <wps:wsp>
                      <wps:cNvSpPr/>
                      <wps:spPr>
                        <a:xfrm>
                          <a:off x="0" y="0"/>
                          <a:ext cx="2962275" cy="1409152"/>
                        </a:xfrm>
                        <a:prstGeom prst="rect">
                          <a:avLst/>
                        </a:prstGeom>
                        <a:solidFill>
                          <a:srgbClr val="FFFFFF"/>
                        </a:solidFill>
                        <a:ln w="12700" cap="flat">
                          <a:noFill/>
                          <a:miter lim="400000"/>
                        </a:ln>
                        <a:effectLst/>
                      </wps:spPr>
                      <wps:txbx>
                        <w:txbxContent>
                          <w:p>
                            <w:pPr>
                              <w:pStyle w:val="Body"/>
                              <w:spacing w:after="240" w:line="360" w:lineRule="auto"/>
                            </w:pPr>
                            <w:r>
                              <w:rPr>
                                <w:rStyle w:val="None"/>
                                <w:outline w:val="0"/>
                                <w:color w:val="222222"/>
                                <w:sz w:val="20"/>
                                <w:szCs w:val="20"/>
                                <w:u w:color="222222"/>
                                <w:rtl w:val="0"/>
                                <w:lang w:val="en-US"/>
                                <w14:textFill>
                                  <w14:solidFill>
                                    <w14:srgbClr w14:val="222222"/>
                                  </w14:solidFill>
                                </w14:textFill>
                              </w:rPr>
                              <w:t xml:space="preserve">The </w:t>
                            </w:r>
                            <w:r>
                              <w:rPr>
                                <w:rStyle w:val="None"/>
                                <w:outline w:val="0"/>
                                <w:color w:val="222222"/>
                                <w:sz w:val="20"/>
                                <w:szCs w:val="20"/>
                                <w:u w:color="222222"/>
                                <w:shd w:val="clear" w:color="auto" w:fill="ffff00"/>
                                <w:rtl w:val="0"/>
                                <w:lang w:val="en-US"/>
                                <w14:textFill>
                                  <w14:solidFill>
                                    <w14:srgbClr w14:val="222222"/>
                                  </w14:solidFill>
                                </w14:textFill>
                              </w:rPr>
                              <w:t>[your community card name]</w:t>
                            </w:r>
                            <w:r>
                              <w:rPr>
                                <w:rStyle w:val="None"/>
                                <w:outline w:val="0"/>
                                <w:color w:val="222222"/>
                                <w:sz w:val="20"/>
                                <w:szCs w:val="20"/>
                                <w:u w:color="222222"/>
                                <w:rtl w:val="0"/>
                                <w:lang w:val="en-US"/>
                                <w14:textFill>
                                  <w14:solidFill>
                                    <w14:srgbClr w14:val="222222"/>
                                  </w14:solidFill>
                                </w14:textFill>
                              </w:rPr>
                              <w:t xml:space="preserve"> allows recipients to spend the card at many local shops and restaurants in the community and keeps local dollars local. Purchase them here: </w:t>
                            </w:r>
                            <w:r>
                              <w:rPr>
                                <w:rStyle w:val="None"/>
                                <w:outline w:val="0"/>
                                <w:color w:val="222222"/>
                                <w:sz w:val="20"/>
                                <w:szCs w:val="20"/>
                                <w:u w:color="222222"/>
                                <w:shd w:val="clear" w:color="auto" w:fill="ffff00"/>
                                <w:rtl w:val="0"/>
                                <w:lang w:val="en-US"/>
                                <w14:textFill>
                                  <w14:solidFill>
                                    <w14:srgbClr w14:val="222222"/>
                                  </w14:solidFill>
                                </w14:textFill>
                              </w:rPr>
                              <w:t>[your eGift page URL].</w:t>
                            </w:r>
                          </w:p>
                        </w:txbxContent>
                      </wps:txbx>
                      <wps:bodyPr wrap="square" lIns="45699" tIns="45699" rIns="45699" bIns="45699" numCol="1" anchor="t">
                        <a:noAutofit/>
                      </wps:bodyPr>
                    </wps:wsp>
                  </a:graphicData>
                </a:graphic>
              </wp:anchor>
            </w:drawing>
          </mc:Choice>
          <mc:Fallback>
            <w:pict>
              <v:rect id="_x0000_s1026" style="visibility:visible;position:absolute;margin-left:235.0pt;margin-top:9.6pt;width:233.2pt;height:111.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240" w:line="360" w:lineRule="auto"/>
                      </w:pPr>
                      <w:r>
                        <w:rPr>
                          <w:rStyle w:val="None"/>
                          <w:outline w:val="0"/>
                          <w:color w:val="222222"/>
                          <w:sz w:val="20"/>
                          <w:szCs w:val="20"/>
                          <w:u w:color="222222"/>
                          <w:rtl w:val="0"/>
                          <w:lang w:val="en-US"/>
                          <w14:textFill>
                            <w14:solidFill>
                              <w14:srgbClr w14:val="222222"/>
                            </w14:solidFill>
                          </w14:textFill>
                        </w:rPr>
                        <w:t xml:space="preserve">The </w:t>
                      </w:r>
                      <w:r>
                        <w:rPr>
                          <w:rStyle w:val="None"/>
                          <w:outline w:val="0"/>
                          <w:color w:val="222222"/>
                          <w:sz w:val="20"/>
                          <w:szCs w:val="20"/>
                          <w:u w:color="222222"/>
                          <w:shd w:val="clear" w:color="auto" w:fill="ffff00"/>
                          <w:rtl w:val="0"/>
                          <w:lang w:val="en-US"/>
                          <w14:textFill>
                            <w14:solidFill>
                              <w14:srgbClr w14:val="222222"/>
                            </w14:solidFill>
                          </w14:textFill>
                        </w:rPr>
                        <w:t>[your community card name]</w:t>
                      </w:r>
                      <w:r>
                        <w:rPr>
                          <w:rStyle w:val="None"/>
                          <w:outline w:val="0"/>
                          <w:color w:val="222222"/>
                          <w:sz w:val="20"/>
                          <w:szCs w:val="20"/>
                          <w:u w:color="222222"/>
                          <w:rtl w:val="0"/>
                          <w:lang w:val="en-US"/>
                          <w14:textFill>
                            <w14:solidFill>
                              <w14:srgbClr w14:val="222222"/>
                            </w14:solidFill>
                          </w14:textFill>
                        </w:rPr>
                        <w:t xml:space="preserve"> allows recipients to spend the card at many local shops and restaurants in the community and keeps local dollars local. Purchase them here: </w:t>
                      </w:r>
                      <w:r>
                        <w:rPr>
                          <w:rStyle w:val="None"/>
                          <w:outline w:val="0"/>
                          <w:color w:val="222222"/>
                          <w:sz w:val="20"/>
                          <w:szCs w:val="20"/>
                          <w:u w:color="222222"/>
                          <w:shd w:val="clear" w:color="auto" w:fill="ffff00"/>
                          <w:rtl w:val="0"/>
                          <w:lang w:val="en-US"/>
                          <w14:textFill>
                            <w14:solidFill>
                              <w14:srgbClr w14:val="222222"/>
                            </w14:solidFill>
                          </w14:textFill>
                        </w:rPr>
                        <w:t>[your eGift page URL].</w:t>
                      </w:r>
                    </w:p>
                  </w:txbxContent>
                </v:textbox>
                <w10:wrap type="none" side="bothSides" anchorx="text"/>
              </v:rect>
            </w:pict>
          </mc:Fallback>
        </mc:AlternateContent>
      </w:r>
      <w:r>
        <w:rPr>
          <w:rFonts w:ascii="Garamond" w:cs="Garamond" w:hAnsi="Garamond" w:eastAsia="Garamond"/>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25401</wp:posOffset>
                </wp:positionH>
                <wp:positionV relativeFrom="line">
                  <wp:posOffset>76199</wp:posOffset>
                </wp:positionV>
                <wp:extent cx="2724150" cy="1730075"/>
                <wp:effectExtent l="0" t="0" r="0" b="0"/>
                <wp:wrapNone/>
                <wp:docPr id="1073741828" name="officeArt object" descr="Rectangle 218"/>
                <wp:cNvGraphicFramePr/>
                <a:graphic xmlns:a="http://schemas.openxmlformats.org/drawingml/2006/main">
                  <a:graphicData uri="http://schemas.microsoft.com/office/word/2010/wordprocessingShape">
                    <wps:wsp>
                      <wps:cNvSpPr/>
                      <wps:spPr>
                        <a:xfrm>
                          <a:off x="0" y="0"/>
                          <a:ext cx="2724150" cy="1730075"/>
                        </a:xfrm>
                        <a:prstGeom prst="rect">
                          <a:avLst/>
                        </a:prstGeom>
                        <a:gradFill flip="none" rotWithShape="1">
                          <a:gsLst>
                            <a:gs pos="0">
                              <a:srgbClr val="3E7FCD"/>
                            </a:gs>
                            <a:gs pos="100000">
                              <a:srgbClr val="96C0FF"/>
                            </a:gs>
                          </a:gsLst>
                          <a:lin ang="16200000" scaled="0"/>
                        </a:gradFill>
                        <a:ln w="9525" cap="flat">
                          <a:solidFill>
                            <a:srgbClr val="4A7DBA"/>
                          </a:solidFill>
                          <a:prstDash val="solid"/>
                          <a:round/>
                        </a:ln>
                        <a:effectLst/>
                      </wps:spPr>
                      <wps:txbx>
                        <w:txbxContent>
                          <w:p>
                            <w:pPr>
                              <w:pStyle w:val="Body"/>
                              <w:spacing w:line="275" w:lineRule="auto"/>
                              <w:jc w:val="center"/>
                            </w:pPr>
                            <w:r>
                              <w:rPr>
                                <w:rStyle w:val="None"/>
                                <w:outline w:val="0"/>
                                <w:color w:val="000000"/>
                                <w:u w:color="000000"/>
                                <w:rtl w:val="0"/>
                                <w:lang w:val="en-US"/>
                                <w14:textFill>
                                  <w14:solidFill>
                                    <w14:srgbClr w14:val="000000"/>
                                  </w14:solidFill>
                                </w14:textFill>
                              </w:rPr>
                              <w:t>Your Community Card Image here</w:t>
                            </w:r>
                          </w:p>
                        </w:txbxContent>
                      </wps:txbx>
                      <wps:bodyPr wrap="square" lIns="45699" tIns="45699" rIns="45699" bIns="45699" numCol="1" anchor="ctr">
                        <a:noAutofit/>
                      </wps:bodyPr>
                    </wps:wsp>
                  </a:graphicData>
                </a:graphic>
              </wp:anchor>
            </w:drawing>
          </mc:Choice>
          <mc:Fallback>
            <w:pict>
              <v:rect id="_x0000_s1027" style="visibility:visible;position:absolute;margin-left:2.0pt;margin-top:6.0pt;width:214.5pt;height:136.2pt;z-index:251660288;mso-position-horizontal:absolute;mso-position-horizontal-relative:text;mso-position-vertical:absolute;mso-position-vertical-relative:line;mso-wrap-distance-left:0.0pt;mso-wrap-distance-top:0.0pt;mso-wrap-distance-right:0.0pt;mso-wrap-distance-bottom:0.0pt;">
                <v:fill angle="0fd" focus="0%" color="#3E7FCD" opacity="100.0%" color2="#96C0FF" o:opacity2="100.0%" type="gradientUnscaled"/>
                <v:stroke filltype="solid" color="#4A7DBA" opacity="100.0%" weight="0.8pt" dashstyle="solid" endcap="flat" joinstyle="round" linestyle="single" startarrow="none" startarrowwidth="medium" startarrowlength="medium" endarrow="none" endarrowwidth="medium" endarrowlength="medium"/>
                <v:textbox>
                  <w:txbxContent>
                    <w:p>
                      <w:pPr>
                        <w:pStyle w:val="Body"/>
                        <w:spacing w:line="275" w:lineRule="auto"/>
                        <w:jc w:val="center"/>
                      </w:pPr>
                      <w:r>
                        <w:rPr>
                          <w:rStyle w:val="None"/>
                          <w:outline w:val="0"/>
                          <w:color w:val="000000"/>
                          <w:u w:color="000000"/>
                          <w:rtl w:val="0"/>
                          <w:lang w:val="en-US"/>
                          <w14:textFill>
                            <w14:solidFill>
                              <w14:srgbClr w14:val="000000"/>
                            </w14:solidFill>
                          </w14:textFill>
                        </w:rPr>
                        <w:t>Your Community Card Image here</w:t>
                      </w:r>
                    </w:p>
                  </w:txbxContent>
                </v:textbox>
                <w10:wrap type="none" side="bothSides" anchorx="text"/>
              </v:rect>
            </w:pict>
          </mc:Fallback>
        </mc:AlternateContent>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shd w:val="clear" w:color="auto" w:fill="ffff00"/>
      <w14:textFill>
        <w14:solidFill>
          <w14:srgbClr w14:val="0000FF"/>
        </w14:solidFill>
      </w14:textFill>
    </w:rPr>
  </w:style>
  <w:style w:type="character" w:styleId="Hyperlink.1">
    <w:name w:val="Hyperlink.1"/>
    <w:basedOn w:val="None"/>
    <w:next w:val="Hyperlink.1"/>
    <w:rPr>
      <w:outline w:val="0"/>
      <w:color w:val="0000ff"/>
      <w:u w:val="single" w:color="0000ff"/>
      <w14:textFill>
        <w14:solidFill>
          <w14:srgbClr w14:val="0000FF"/>
        </w14:solidFill>
      </w14:textFill>
    </w:rPr>
  </w:style>
  <w:style w:type="character" w:styleId="Hyperlink.2">
    <w:name w:val="Hyperlink.2"/>
    <w:basedOn w:val="Hyperlink"/>
    <w:next w:val="Hyperlink.2"/>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